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67" w:rsidRDefault="001D2DF3" w:rsidP="009F0E7E">
      <w:pPr>
        <w:kinsoku w:val="0"/>
        <w:rPr>
          <w:szCs w:val="21"/>
        </w:rPr>
      </w:pPr>
      <w:r>
        <w:rPr>
          <w:rFonts w:ascii="Arial" w:eastAsia="ＭＳ ゴシック" w:hAnsi="Arial"/>
          <w:b/>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01.75pt;height:25.5pt" fillcolor="black">
            <v:fill r:id="rId7" o:title=""/>
            <v:stroke r:id="rId7" o:title=""/>
            <v:shadow color="#868686"/>
            <v:textpath style="font-family:&quot;ＭＳ Ｐゴシック&quot;;v-text-reverse:t" fitshape="t" trim="t" string="カウンセラーだより"/>
          </v:shape>
        </w:pict>
      </w:r>
    </w:p>
    <w:p w:rsidR="009E2F3F" w:rsidRDefault="009E2F3F" w:rsidP="009E2F3F">
      <w:pPr>
        <w:kinsoku w:val="0"/>
        <w:ind w:firstLineChars="196" w:firstLine="551"/>
        <w:rPr>
          <w:b/>
          <w:sz w:val="28"/>
          <w:szCs w:val="28"/>
        </w:rPr>
      </w:pPr>
    </w:p>
    <w:p w:rsidR="009D1902" w:rsidRPr="00DB2A72" w:rsidRDefault="009E2F3F" w:rsidP="00DB2A72">
      <w:pPr>
        <w:kinsoku w:val="0"/>
        <w:ind w:firstLineChars="196" w:firstLine="551"/>
        <w:rPr>
          <w:b/>
          <w:sz w:val="28"/>
          <w:szCs w:val="28"/>
        </w:rPr>
      </w:pPr>
      <w:r w:rsidRPr="008803D2">
        <w:rPr>
          <w:rFonts w:hint="eastAsia"/>
          <w:b/>
          <w:sz w:val="28"/>
          <w:szCs w:val="28"/>
        </w:rPr>
        <w:t>『自分らしさ』のありか</w:t>
      </w:r>
    </w:p>
    <w:p w:rsidR="00816C67" w:rsidRDefault="00816C67" w:rsidP="00DB2A72">
      <w:pPr>
        <w:pBdr>
          <w:top w:val="single" w:sz="4" w:space="1" w:color="auto"/>
          <w:left w:val="single" w:sz="4" w:space="4" w:color="auto"/>
          <w:bottom w:val="single" w:sz="4" w:space="31" w:color="auto"/>
          <w:right w:val="single" w:sz="4" w:space="4" w:color="auto"/>
        </w:pBdr>
        <w:kinsoku w:val="0"/>
        <w:ind w:firstLineChars="100" w:firstLine="210"/>
        <w:rPr>
          <w:szCs w:val="21"/>
        </w:rPr>
      </w:pPr>
      <w:r>
        <w:rPr>
          <w:rFonts w:hint="eastAsia"/>
          <w:szCs w:val="21"/>
        </w:rPr>
        <w:t>テレビの</w:t>
      </w:r>
      <w:r>
        <w:rPr>
          <w:szCs w:val="21"/>
        </w:rPr>
        <w:t>CM</w:t>
      </w:r>
      <w:r w:rsidR="003B06BB">
        <w:rPr>
          <w:rFonts w:hint="eastAsia"/>
          <w:szCs w:val="21"/>
        </w:rPr>
        <w:t>や広告などで「自分らしくいよう</w:t>
      </w:r>
      <w:r w:rsidR="00A524CB">
        <w:rPr>
          <w:rFonts w:hint="eastAsia"/>
          <w:szCs w:val="21"/>
        </w:rPr>
        <w:t>、</w:t>
      </w:r>
      <w:bookmarkStart w:id="0" w:name="_GoBack"/>
      <w:bookmarkEnd w:id="0"/>
      <w:r>
        <w:rPr>
          <w:rFonts w:hint="eastAsia"/>
          <w:szCs w:val="21"/>
        </w:rPr>
        <w:t>自分らしく生きよう！」などというフレーズを時折見聞きすることがあります。この「自分らしさ」とは、一体どういったものなのでしょうか。ただ単にその人の持ち味や特徴だけにとどまらないのでは？と学生時代に真剣に考えたことがありますが、なかなか答えがでなかったことを覚えています。</w:t>
      </w:r>
    </w:p>
    <w:p w:rsidR="00DB2A72" w:rsidRDefault="00DB2A72" w:rsidP="00DB2A72">
      <w:pPr>
        <w:pBdr>
          <w:top w:val="single" w:sz="4" w:space="1" w:color="auto"/>
          <w:left w:val="single" w:sz="4" w:space="4" w:color="auto"/>
          <w:bottom w:val="single" w:sz="4" w:space="31" w:color="auto"/>
          <w:right w:val="single" w:sz="4" w:space="4" w:color="auto"/>
        </w:pBdr>
        <w:kinsoku w:val="0"/>
        <w:ind w:firstLineChars="100" w:firstLine="210"/>
        <w:rPr>
          <w:szCs w:val="21"/>
        </w:rPr>
      </w:pPr>
    </w:p>
    <w:p w:rsidR="009D1902" w:rsidRDefault="00816C67" w:rsidP="00DB2A72">
      <w:pPr>
        <w:pBdr>
          <w:top w:val="single" w:sz="4" w:space="1" w:color="auto"/>
          <w:left w:val="single" w:sz="4" w:space="4" w:color="auto"/>
          <w:bottom w:val="single" w:sz="4" w:space="31" w:color="auto"/>
          <w:right w:val="single" w:sz="4" w:space="4" w:color="auto"/>
        </w:pBdr>
        <w:kinsoku w:val="0"/>
        <w:ind w:firstLineChars="100" w:firstLine="210"/>
        <w:rPr>
          <w:szCs w:val="21"/>
        </w:rPr>
      </w:pPr>
      <w:r>
        <w:rPr>
          <w:rFonts w:hint="eastAsia"/>
          <w:szCs w:val="21"/>
        </w:rPr>
        <w:t>心理学では、自分とは「理想の自己（＝ありたい自分）」と「現実の自己（＝実際の自分）」によって成り立っていると言われることがあります。今の自分を知るには「理想の自己」と「現実の自己」を円で描いて考えてみるといいでしょう。どのくらいの重なりがあり、またズレがあるでしょうか。両者は大体の場合においてズレており、一定でないのが常だとされていますが、ある程度一致していると現在の自分に満足している状態といえます。しかし、このズレがあまりにも大きく、長い時間つづくと自分に不満をもち、問題や悩みの種となります。</w:t>
      </w:r>
    </w:p>
    <w:p w:rsidR="009D1902" w:rsidRDefault="009D1902" w:rsidP="00DB2A72">
      <w:pPr>
        <w:pBdr>
          <w:top w:val="single" w:sz="4" w:space="1" w:color="auto"/>
          <w:left w:val="single" w:sz="4" w:space="4" w:color="auto"/>
          <w:bottom w:val="single" w:sz="4" w:space="31" w:color="auto"/>
          <w:right w:val="single" w:sz="4" w:space="4" w:color="auto"/>
        </w:pBdr>
        <w:kinsoku w:val="0"/>
        <w:ind w:firstLineChars="100" w:firstLine="210"/>
        <w:rPr>
          <w:szCs w:val="21"/>
        </w:rPr>
      </w:pPr>
    </w:p>
    <w:p w:rsidR="009D1902" w:rsidRDefault="009D1902" w:rsidP="00985A42">
      <w:pPr>
        <w:kinsoku w:val="0"/>
        <w:ind w:firstLineChars="100" w:firstLine="210"/>
        <w:rPr>
          <w:szCs w:val="21"/>
        </w:rPr>
      </w:pPr>
    </w:p>
    <w:p w:rsidR="009D1902" w:rsidRDefault="009D1902" w:rsidP="00985A42">
      <w:pPr>
        <w:kinsoku w:val="0"/>
        <w:ind w:firstLineChars="100" w:firstLine="210"/>
        <w:rPr>
          <w:szCs w:val="21"/>
        </w:rPr>
      </w:pPr>
    </w:p>
    <w:p w:rsidR="00451CC1" w:rsidRDefault="00451CC1" w:rsidP="00985A42">
      <w:pPr>
        <w:kinsoku w:val="0"/>
        <w:ind w:firstLineChars="100" w:firstLine="210"/>
        <w:rPr>
          <w:szCs w:val="21"/>
        </w:rPr>
      </w:pPr>
    </w:p>
    <w:p w:rsidR="00451CC1" w:rsidRDefault="00451CC1" w:rsidP="00A46034">
      <w:pPr>
        <w:kinsoku w:val="0"/>
        <w:rPr>
          <w:szCs w:val="21"/>
        </w:rPr>
      </w:pPr>
    </w:p>
    <w:p w:rsidR="009D1902" w:rsidRDefault="001D2DF3" w:rsidP="008803D2">
      <w:pPr>
        <w:kinsoku w:val="0"/>
        <w:ind w:firstLineChars="100" w:firstLine="210"/>
        <w:rPr>
          <w:szCs w:val="21"/>
        </w:rPr>
      </w:pPr>
      <w:r>
        <w:rPr>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93pt">
            <v:imagedata r:id="rId8" o:title="MC900341834[1]"/>
          </v:shape>
        </w:pict>
      </w:r>
    </w:p>
    <w:p w:rsidR="009D1902" w:rsidRDefault="001D2DF3" w:rsidP="009E2F3F">
      <w:pPr>
        <w:kinsoku w:val="0"/>
        <w:ind w:firstLineChars="500" w:firstLine="1050"/>
        <w:rPr>
          <w:szCs w:val="21"/>
        </w:rPr>
      </w:pPr>
      <w:r>
        <w:rPr>
          <w:szCs w:val="21"/>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2in;height:25.5pt" fillcolor="#99f" stroked="f">
            <v:fill r:id="rId7" o:title="" color2="#099" focus="100%" type="gradient"/>
            <v:stroke r:id="rId7" o:title=""/>
            <v:shadow on="t" color="silver" opacity="52429f" offset="3pt,3pt"/>
            <v:textpath style="font-family:&quot;ＭＳ 明朝&quot;;v-text-reverse:t;v-text-kern:t" trim="t" fitpath="t" xscale="f" string="2011 Campus 夏号"/>
          </v:shape>
        </w:pict>
      </w:r>
    </w:p>
    <w:p w:rsidR="009D1902" w:rsidRPr="008803D2" w:rsidRDefault="009D1902" w:rsidP="00A46034">
      <w:pPr>
        <w:kinsoku w:val="0"/>
        <w:ind w:right="844" w:firstLineChars="400" w:firstLine="843"/>
        <w:rPr>
          <w:b/>
          <w:szCs w:val="21"/>
        </w:rPr>
      </w:pPr>
      <w:r w:rsidRPr="009D1902">
        <w:rPr>
          <w:rFonts w:hint="eastAsia"/>
          <w:b/>
          <w:szCs w:val="21"/>
        </w:rPr>
        <w:t>臨床心理士　松浦　純子</w:t>
      </w:r>
    </w:p>
    <w:p w:rsidR="009D1902" w:rsidRDefault="00816C67" w:rsidP="009D1902">
      <w:pPr>
        <w:pBdr>
          <w:top w:val="single" w:sz="4" w:space="1" w:color="auto"/>
          <w:left w:val="single" w:sz="4" w:space="4" w:color="auto"/>
          <w:bottom w:val="single" w:sz="4" w:space="1" w:color="auto"/>
          <w:right w:val="single" w:sz="4" w:space="4" w:color="auto"/>
        </w:pBdr>
        <w:kinsoku w:val="0"/>
        <w:ind w:firstLineChars="100" w:firstLine="210"/>
        <w:rPr>
          <w:szCs w:val="21"/>
        </w:rPr>
      </w:pPr>
      <w:r>
        <w:rPr>
          <w:rFonts w:hint="eastAsia"/>
          <w:szCs w:val="21"/>
        </w:rPr>
        <w:t>そして、両者のギャップを埋めるために、我々は理想に近づくために努力し、実際の自分を認め現実に理想を近づけるという２つの方法を用いて自分というものを保っています。人は日々「理想の自分」に近づけるように頑張ったり、「現実の自分」を認めたりを繰り返しながらその重なりを大きくしています。そして、丁度よい位置が見えたところが「自分らしさ」なのだといえる</w:t>
      </w:r>
    </w:p>
    <w:p w:rsidR="009D1902" w:rsidRDefault="00816C67" w:rsidP="009D1902">
      <w:pPr>
        <w:pBdr>
          <w:top w:val="single" w:sz="4" w:space="1" w:color="auto"/>
          <w:left w:val="single" w:sz="4" w:space="4" w:color="auto"/>
          <w:bottom w:val="single" w:sz="4" w:space="1" w:color="auto"/>
          <w:right w:val="single" w:sz="4" w:space="4" w:color="auto"/>
        </w:pBdr>
        <w:kinsoku w:val="0"/>
        <w:ind w:firstLineChars="100" w:firstLine="210"/>
        <w:rPr>
          <w:szCs w:val="21"/>
        </w:rPr>
      </w:pPr>
      <w:r>
        <w:rPr>
          <w:rFonts w:hint="eastAsia"/>
          <w:szCs w:val="21"/>
        </w:rPr>
        <w:t>のです。</w:t>
      </w:r>
    </w:p>
    <w:p w:rsidR="00816C67" w:rsidRDefault="00816C67" w:rsidP="009D1902">
      <w:pPr>
        <w:pBdr>
          <w:top w:val="single" w:sz="4" w:space="1" w:color="auto"/>
          <w:left w:val="single" w:sz="4" w:space="4" w:color="auto"/>
          <w:bottom w:val="single" w:sz="4" w:space="1" w:color="auto"/>
          <w:right w:val="single" w:sz="4" w:space="4" w:color="auto"/>
        </w:pBdr>
        <w:kinsoku w:val="0"/>
        <w:ind w:firstLineChars="100" w:firstLine="210"/>
        <w:rPr>
          <w:szCs w:val="21"/>
        </w:rPr>
      </w:pPr>
      <w:r>
        <w:rPr>
          <w:rFonts w:hint="eastAsia"/>
          <w:szCs w:val="21"/>
        </w:rPr>
        <w:t>このズレがあるからこそ、人は「ありたい自分」に向かって努力し、成長していこうとし、一方で努力しても実現不可能な場合はその現実を認め「実際の自分」へ近づけ調整を行います。</w:t>
      </w:r>
    </w:p>
    <w:p w:rsidR="00816C67" w:rsidRDefault="00816C67" w:rsidP="009D1902">
      <w:pPr>
        <w:pBdr>
          <w:top w:val="single" w:sz="4" w:space="1" w:color="auto"/>
          <w:left w:val="single" w:sz="4" w:space="4" w:color="auto"/>
          <w:bottom w:val="single" w:sz="4" w:space="1" w:color="auto"/>
          <w:right w:val="single" w:sz="4" w:space="4" w:color="auto"/>
        </w:pBdr>
        <w:kinsoku w:val="0"/>
        <w:ind w:firstLineChars="100" w:firstLine="210"/>
        <w:rPr>
          <w:szCs w:val="21"/>
        </w:rPr>
      </w:pPr>
      <w:r>
        <w:rPr>
          <w:rFonts w:hint="eastAsia"/>
          <w:szCs w:val="21"/>
        </w:rPr>
        <w:t>みなさんも一度自分の円を描いてみてください。その円が今の自分に必要なことを教えてくれるかもしれません。</w:t>
      </w:r>
    </w:p>
    <w:p w:rsidR="00816C67" w:rsidRPr="00A46034" w:rsidRDefault="001D2DF3" w:rsidP="009D1902">
      <w:pPr>
        <w:pBdr>
          <w:top w:val="single" w:sz="4" w:space="1" w:color="auto"/>
          <w:left w:val="single" w:sz="4" w:space="4" w:color="auto"/>
          <w:bottom w:val="single" w:sz="4" w:space="1" w:color="auto"/>
          <w:right w:val="single" w:sz="4" w:space="4" w:color="auto"/>
        </w:pBdr>
      </w:pPr>
      <w:r>
        <w:rPr>
          <w:szCs w:val="21"/>
        </w:rPr>
        <w:pict>
          <v:shape id="_x0000_i1028" type="#_x0000_t75" style="width:45.75pt;height:102.75pt">
            <v:imagedata r:id="rId9" o:title="MC900290503[1]"/>
          </v:shape>
        </w:pict>
      </w:r>
    </w:p>
    <w:sectPr w:rsidR="00816C67" w:rsidRPr="00A46034" w:rsidSect="009D1902">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F3" w:rsidRDefault="001D2DF3" w:rsidP="009D1902">
      <w:r>
        <w:separator/>
      </w:r>
    </w:p>
  </w:endnote>
  <w:endnote w:type="continuationSeparator" w:id="0">
    <w:p w:rsidR="001D2DF3" w:rsidRDefault="001D2DF3" w:rsidP="009D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F3" w:rsidRDefault="001D2DF3" w:rsidP="009D1902">
      <w:r>
        <w:separator/>
      </w:r>
    </w:p>
  </w:footnote>
  <w:footnote w:type="continuationSeparator" w:id="0">
    <w:p w:rsidR="001D2DF3" w:rsidRDefault="001D2DF3" w:rsidP="009D1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E7E"/>
    <w:rsid w:val="00007FDA"/>
    <w:rsid w:val="00070EEB"/>
    <w:rsid w:val="000B06C9"/>
    <w:rsid w:val="000F16FD"/>
    <w:rsid w:val="00140BE9"/>
    <w:rsid w:val="001606EE"/>
    <w:rsid w:val="001D2DF3"/>
    <w:rsid w:val="001D725E"/>
    <w:rsid w:val="00237856"/>
    <w:rsid w:val="002E6E0D"/>
    <w:rsid w:val="003B06BB"/>
    <w:rsid w:val="003F5A16"/>
    <w:rsid w:val="00451CC1"/>
    <w:rsid w:val="00554A52"/>
    <w:rsid w:val="00625168"/>
    <w:rsid w:val="00680DF0"/>
    <w:rsid w:val="00704181"/>
    <w:rsid w:val="007F02C8"/>
    <w:rsid w:val="00816C67"/>
    <w:rsid w:val="008803D2"/>
    <w:rsid w:val="009157B7"/>
    <w:rsid w:val="00963FF9"/>
    <w:rsid w:val="00985A42"/>
    <w:rsid w:val="009D1902"/>
    <w:rsid w:val="009E2F3F"/>
    <w:rsid w:val="009F0E7E"/>
    <w:rsid w:val="009F59EA"/>
    <w:rsid w:val="00A41277"/>
    <w:rsid w:val="00A46034"/>
    <w:rsid w:val="00A524CB"/>
    <w:rsid w:val="00A53502"/>
    <w:rsid w:val="00A60479"/>
    <w:rsid w:val="00A610D8"/>
    <w:rsid w:val="00AA00EF"/>
    <w:rsid w:val="00C55AD0"/>
    <w:rsid w:val="00CA4251"/>
    <w:rsid w:val="00CA5370"/>
    <w:rsid w:val="00CE54BC"/>
    <w:rsid w:val="00D2281D"/>
    <w:rsid w:val="00DB2A72"/>
    <w:rsid w:val="00E63345"/>
    <w:rsid w:val="00ED3A1B"/>
    <w:rsid w:val="00F82D49"/>
    <w:rsid w:val="00FA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902"/>
    <w:pPr>
      <w:tabs>
        <w:tab w:val="center" w:pos="4252"/>
        <w:tab w:val="right" w:pos="8504"/>
      </w:tabs>
      <w:snapToGrid w:val="0"/>
    </w:pPr>
  </w:style>
  <w:style w:type="character" w:customStyle="1" w:styleId="a4">
    <w:name w:val="ヘッダー (文字)"/>
    <w:basedOn w:val="a0"/>
    <w:link w:val="a3"/>
    <w:uiPriority w:val="99"/>
    <w:rsid w:val="009D1902"/>
  </w:style>
  <w:style w:type="paragraph" w:styleId="a5">
    <w:name w:val="footer"/>
    <w:basedOn w:val="a"/>
    <w:link w:val="a6"/>
    <w:uiPriority w:val="99"/>
    <w:unhideWhenUsed/>
    <w:rsid w:val="009D1902"/>
    <w:pPr>
      <w:tabs>
        <w:tab w:val="center" w:pos="4252"/>
        <w:tab w:val="right" w:pos="8504"/>
      </w:tabs>
      <w:snapToGrid w:val="0"/>
    </w:pPr>
  </w:style>
  <w:style w:type="character" w:customStyle="1" w:styleId="a6">
    <w:name w:val="フッター (文字)"/>
    <w:basedOn w:val="a0"/>
    <w:link w:val="a5"/>
    <w:uiPriority w:val="99"/>
    <w:rsid w:val="009D1902"/>
  </w:style>
  <w:style w:type="paragraph" w:styleId="a7">
    <w:name w:val="Title"/>
    <w:basedOn w:val="a"/>
    <w:next w:val="a"/>
    <w:link w:val="a8"/>
    <w:qFormat/>
    <w:locked/>
    <w:rsid w:val="009D1902"/>
    <w:pPr>
      <w:spacing w:before="240" w:after="120"/>
      <w:jc w:val="center"/>
      <w:outlineLvl w:val="0"/>
    </w:pPr>
    <w:rPr>
      <w:rFonts w:ascii="Arial" w:eastAsia="ＭＳ ゴシック" w:hAnsi="Arial"/>
      <w:sz w:val="32"/>
      <w:szCs w:val="32"/>
    </w:rPr>
  </w:style>
  <w:style w:type="character" w:customStyle="1" w:styleId="a8">
    <w:name w:val="表題 (文字)"/>
    <w:link w:val="a7"/>
    <w:rsid w:val="009D1902"/>
    <w:rPr>
      <w:rFonts w:ascii="Arial" w:eastAsia="ＭＳ ゴシック" w:hAnsi="Arial"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75jun50</dc:creator>
  <cp:keywords/>
  <dc:description/>
  <cp:lastModifiedBy>事務部</cp:lastModifiedBy>
  <cp:revision>16</cp:revision>
  <dcterms:created xsi:type="dcterms:W3CDTF">2011-06-30T00:09:00Z</dcterms:created>
  <dcterms:modified xsi:type="dcterms:W3CDTF">2011-08-02T08:03:00Z</dcterms:modified>
</cp:coreProperties>
</file>